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876F" w14:textId="7CD393FB" w:rsidR="000377FF" w:rsidRPr="002E5943" w:rsidRDefault="000B1A93" w:rsidP="002E5943">
      <w:pPr>
        <w:spacing w:after="20" w:line="240" w:lineRule="auto"/>
        <w:ind w:firstLineChars="1100" w:firstLine="1980"/>
        <w:rPr>
          <w:rFonts w:ascii="Arial" w:eastAsia="ＭＳ Ｐゴシック" w:hAnsi="Arial" w:cs="Arial"/>
          <w:b/>
          <w:color w:val="168A8A"/>
          <w:sz w:val="26"/>
          <w:lang w:eastAsia="ja-JP"/>
        </w:rPr>
      </w:pPr>
      <w:r>
        <w:rPr>
          <w:rFonts w:ascii="Arial" w:eastAsia="ＭＳ Ｐゴシック" w:hAnsi="Arial" w:cs="Arial"/>
          <w:noProof/>
          <w:lang w:eastAsia="ja-JP"/>
        </w:rPr>
        <w:drawing>
          <wp:anchor distT="0" distB="0" distL="114300" distR="114300" simplePos="0" relativeHeight="251660800" behindDoc="1" locked="0" layoutInCell="1" allowOverlap="1" wp14:anchorId="45047CE0" wp14:editId="69167B9A">
            <wp:simplePos x="0" y="0"/>
            <wp:positionH relativeFrom="column">
              <wp:posOffset>4054560</wp:posOffset>
            </wp:positionH>
            <wp:positionV relativeFrom="paragraph">
              <wp:posOffset>-248001</wp:posOffset>
            </wp:positionV>
            <wp:extent cx="2716104" cy="1528549"/>
            <wp:effectExtent l="0" t="0" r="8255" b="0"/>
            <wp:wrapNone/>
            <wp:docPr id="120358955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589556" name="図 12035895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6104" cy="1528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1A93">
        <w:rPr>
          <w:rFonts w:ascii="Arial" w:eastAsia="ＭＳ Ｐゴシック" w:hAnsi="Arial" w:cs="Arial"/>
          <w:b/>
          <w:color w:val="168A8A"/>
          <w:sz w:val="36"/>
          <w:szCs w:val="32"/>
          <w:lang w:eastAsia="ja-JP"/>
        </w:rPr>
        <w:t>子どものための</w:t>
      </w:r>
    </w:p>
    <w:p w14:paraId="0A64B82C" w14:textId="77777777" w:rsidR="000377FF" w:rsidRPr="000B1A93" w:rsidRDefault="00000000" w:rsidP="00DB3DB5">
      <w:pPr>
        <w:spacing w:after="20" w:line="228" w:lineRule="auto"/>
        <w:ind w:firstLineChars="200" w:firstLine="883"/>
        <w:rPr>
          <w:rFonts w:ascii="Arial" w:eastAsia="ＭＳ Ｐゴシック" w:hAnsi="Arial" w:cs="Arial"/>
          <w:lang w:eastAsia="ja-JP"/>
        </w:rPr>
      </w:pPr>
      <w:r w:rsidRPr="000B1A93">
        <w:rPr>
          <w:rFonts w:ascii="Arial" w:eastAsia="ＭＳ Ｐゴシック" w:hAnsi="Arial" w:cs="Arial"/>
          <w:b/>
          <w:color w:val="174A5B"/>
          <w:sz w:val="44"/>
          <w:lang w:eastAsia="ja-JP"/>
        </w:rPr>
        <w:t>虫よけ剤の選び方・使い方</w:t>
      </w:r>
    </w:p>
    <w:p w14:paraId="54FA136D" w14:textId="77777777" w:rsidR="000377FF" w:rsidRPr="000B1A93" w:rsidRDefault="00000000" w:rsidP="00DB3DB5">
      <w:pPr>
        <w:spacing w:after="80" w:line="240" w:lineRule="auto"/>
        <w:ind w:firstLineChars="300" w:firstLine="843"/>
        <w:rPr>
          <w:rFonts w:ascii="Arial" w:eastAsia="ＭＳ Ｐゴシック" w:hAnsi="Arial" w:cs="Arial"/>
          <w:b/>
          <w:color w:val="5F6B70"/>
          <w:sz w:val="28"/>
          <w:szCs w:val="32"/>
          <w:lang w:eastAsia="ja-JP"/>
        </w:rPr>
      </w:pPr>
      <w:r w:rsidRPr="000B1A93">
        <w:rPr>
          <w:rFonts w:ascii="Arial" w:eastAsia="ＭＳ Ｐゴシック" w:hAnsi="Arial" w:cs="Arial"/>
          <w:b/>
          <w:color w:val="5F6B70"/>
          <w:sz w:val="28"/>
          <w:szCs w:val="32"/>
          <w:lang w:eastAsia="ja-JP"/>
        </w:rPr>
        <w:t xml:space="preserve">― </w:t>
      </w:r>
      <w:r w:rsidRPr="000B1A93">
        <w:rPr>
          <w:rFonts w:ascii="Arial" w:eastAsia="ＭＳ Ｐゴシック" w:hAnsi="Arial" w:cs="Arial"/>
          <w:b/>
          <w:color w:val="5F6B70"/>
          <w:sz w:val="28"/>
          <w:szCs w:val="32"/>
          <w:lang w:eastAsia="ja-JP"/>
        </w:rPr>
        <w:t>ディートとイカリジンを正しく知ろう</w:t>
      </w:r>
      <w:r w:rsidRPr="000B1A93">
        <w:rPr>
          <w:rFonts w:ascii="Arial" w:eastAsia="ＭＳ Ｐゴシック" w:hAnsi="Arial" w:cs="Arial"/>
          <w:b/>
          <w:color w:val="5F6B70"/>
          <w:sz w:val="28"/>
          <w:szCs w:val="32"/>
          <w:lang w:eastAsia="ja-JP"/>
        </w:rPr>
        <w:t xml:space="preserve"> ―</w:t>
      </w:r>
    </w:p>
    <w:p w14:paraId="1CA510AA" w14:textId="77777777" w:rsidR="000B1A93" w:rsidRPr="000B1A93" w:rsidRDefault="000B1A93" w:rsidP="000B1A93">
      <w:pPr>
        <w:spacing w:after="80" w:line="240" w:lineRule="auto"/>
        <w:rPr>
          <w:rFonts w:ascii="Arial" w:eastAsia="ＭＳ Ｐゴシック" w:hAnsi="Arial" w:cs="Arial"/>
          <w:lang w:eastAsia="ja-JP"/>
        </w:rPr>
      </w:pPr>
    </w:p>
    <w:tbl>
      <w:tblPr>
        <w:tblW w:w="0" w:type="auto"/>
        <w:jc w:val="center"/>
        <w:tblBorders>
          <w:top w:val="single" w:sz="8" w:space="0" w:color="F2B544"/>
          <w:left w:val="single" w:sz="8" w:space="0" w:color="F2B544"/>
          <w:bottom w:val="single" w:sz="8" w:space="0" w:color="F2B544"/>
          <w:right w:val="single" w:sz="8" w:space="0" w:color="F2B544"/>
          <w:insideH w:val="single" w:sz="8" w:space="0" w:color="F2B544"/>
          <w:insideV w:val="single" w:sz="8" w:space="0" w:color="F2B544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0377FF" w:rsidRPr="000B1A93" w14:paraId="4E95FDEB" w14:textId="77777777">
        <w:trPr>
          <w:cantSplit/>
          <w:jc w:val="center"/>
        </w:trPr>
        <w:tc>
          <w:tcPr>
            <w:tcW w:w="10488" w:type="dxa"/>
            <w:shd w:val="clear" w:color="auto" w:fill="FFF7DE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8C81338" w14:textId="77777777" w:rsidR="000377FF" w:rsidRPr="000B1A93" w:rsidRDefault="00000000">
            <w:pPr>
              <w:jc w:val="center"/>
              <w:rPr>
                <w:rFonts w:ascii="Arial" w:eastAsia="ＭＳ Ｐゴシック" w:hAnsi="Arial" w:cs="Arial"/>
                <w:sz w:val="28"/>
                <w:szCs w:val="36"/>
                <w:lang w:eastAsia="ja-JP"/>
              </w:rPr>
            </w:pPr>
            <w:r w:rsidRPr="000B1A93">
              <w:rPr>
                <w:rFonts w:ascii="Arial" w:eastAsia="ＭＳ Ｐゴシック" w:hAnsi="Arial" w:cs="Arial"/>
                <w:b/>
                <w:color w:val="174A5B"/>
                <w:sz w:val="28"/>
                <w:szCs w:val="36"/>
                <w:lang w:eastAsia="ja-JP"/>
              </w:rPr>
              <w:t>虫よけ剤は、虫を殺す薬ではなく、蚊などが近づくのを防ぐ「忌避剤」です。</w:t>
            </w:r>
            <w:r w:rsidRPr="000B1A93">
              <w:rPr>
                <w:rFonts w:ascii="Arial" w:eastAsia="ＭＳ Ｐゴシック" w:hAnsi="Arial" w:cs="Arial"/>
                <w:b/>
                <w:color w:val="174A5B"/>
                <w:sz w:val="28"/>
                <w:szCs w:val="36"/>
                <w:lang w:eastAsia="ja-JP"/>
              </w:rPr>
              <w:br/>
            </w:r>
            <w:r w:rsidRPr="000B1A93">
              <w:rPr>
                <w:rFonts w:ascii="Arial" w:eastAsia="ＭＳ Ｐゴシック" w:hAnsi="Arial" w:cs="Arial"/>
                <w:sz w:val="28"/>
                <w:szCs w:val="36"/>
                <w:lang w:eastAsia="ja-JP"/>
              </w:rPr>
              <w:t>商品名だけでなく、パッケージの「有効成分・濃度・対象年齢」を確認しましょう。</w:t>
            </w:r>
          </w:p>
        </w:tc>
      </w:tr>
    </w:tbl>
    <w:p w14:paraId="3FEE54AC" w14:textId="77777777" w:rsidR="000B1A93" w:rsidRPr="002E5943" w:rsidRDefault="000B1A93">
      <w:pPr>
        <w:spacing w:before="80" w:after="40" w:line="240" w:lineRule="auto"/>
        <w:rPr>
          <w:rFonts w:ascii="Arial" w:eastAsia="ＭＳ Ｐゴシック" w:hAnsi="Arial" w:cs="Arial"/>
          <w:b/>
          <w:color w:val="168A8A"/>
          <w:sz w:val="16"/>
          <w:szCs w:val="14"/>
          <w:lang w:eastAsia="ja-JP"/>
        </w:rPr>
      </w:pPr>
    </w:p>
    <w:p w14:paraId="6B3B1183" w14:textId="3BA4E4E7" w:rsidR="000377FF" w:rsidRPr="000B1A93" w:rsidRDefault="00000000">
      <w:pPr>
        <w:spacing w:before="80" w:after="40" w:line="240" w:lineRule="auto"/>
        <w:rPr>
          <w:rFonts w:ascii="Arial" w:eastAsia="ＭＳ Ｐゴシック" w:hAnsi="Arial" w:cs="Arial"/>
          <w:sz w:val="21"/>
          <w:szCs w:val="28"/>
          <w:lang w:eastAsia="ja-JP"/>
        </w:rPr>
      </w:pPr>
      <w:r w:rsidRPr="000B1A93">
        <w:rPr>
          <w:rFonts w:ascii="Arial" w:eastAsia="ＭＳ Ｐゴシック" w:hAnsi="Arial" w:cs="Arial"/>
          <w:b/>
          <w:color w:val="168A8A"/>
          <w:sz w:val="32"/>
          <w:szCs w:val="28"/>
          <w:lang w:eastAsia="ja-JP"/>
        </w:rPr>
        <w:t xml:space="preserve">1  </w:t>
      </w:r>
      <w:r w:rsidRPr="000B1A93">
        <w:rPr>
          <w:rFonts w:ascii="Arial" w:eastAsia="ＭＳ Ｐゴシック" w:hAnsi="Arial" w:cs="Arial"/>
          <w:b/>
          <w:color w:val="174A5B"/>
          <w:sz w:val="32"/>
          <w:szCs w:val="28"/>
          <w:lang w:eastAsia="ja-JP"/>
        </w:rPr>
        <w:t>代表的な</w:t>
      </w:r>
      <w:r w:rsidRPr="000B1A93">
        <w:rPr>
          <w:rFonts w:ascii="Arial" w:eastAsia="ＭＳ Ｐゴシック" w:hAnsi="Arial" w:cs="Arial"/>
          <w:b/>
          <w:color w:val="174A5B"/>
          <w:sz w:val="32"/>
          <w:szCs w:val="28"/>
          <w:lang w:eastAsia="ja-JP"/>
        </w:rPr>
        <w:t>2</w:t>
      </w:r>
      <w:r w:rsidRPr="000B1A93">
        <w:rPr>
          <w:rFonts w:ascii="Arial" w:eastAsia="ＭＳ Ｐゴシック" w:hAnsi="Arial" w:cs="Arial"/>
          <w:b/>
          <w:color w:val="174A5B"/>
          <w:sz w:val="32"/>
          <w:szCs w:val="28"/>
          <w:lang w:eastAsia="ja-JP"/>
        </w:rPr>
        <w:t>つの有効成分</w:t>
      </w:r>
    </w:p>
    <w:tbl>
      <w:tblPr>
        <w:tblW w:w="0" w:type="auto"/>
        <w:jc w:val="center"/>
        <w:tblBorders>
          <w:top w:val="single" w:sz="6" w:space="0" w:color="B8D5D5"/>
          <w:left w:val="single" w:sz="6" w:space="0" w:color="B8D5D5"/>
          <w:bottom w:val="single" w:sz="6" w:space="0" w:color="B8D5D5"/>
          <w:right w:val="single" w:sz="6" w:space="0" w:color="B8D5D5"/>
          <w:insideH w:val="single" w:sz="6" w:space="0" w:color="B8D5D5"/>
          <w:insideV w:val="single" w:sz="6" w:space="0" w:color="B8D5D5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4082"/>
        <w:gridCol w:w="4422"/>
      </w:tblGrid>
      <w:tr w:rsidR="000377FF" w:rsidRPr="000B1A93" w14:paraId="53925C6E" w14:textId="77777777">
        <w:trPr>
          <w:cantSplit/>
          <w:tblHeader/>
          <w:jc w:val="center"/>
        </w:trPr>
        <w:tc>
          <w:tcPr>
            <w:tcW w:w="1984" w:type="dxa"/>
            <w:shd w:val="clear" w:color="auto" w:fill="174A5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1BB311" w14:textId="77777777" w:rsidR="000377FF" w:rsidRPr="000B1A93" w:rsidRDefault="000377FF">
            <w:pPr>
              <w:spacing w:line="240" w:lineRule="auto"/>
              <w:jc w:val="center"/>
              <w:rPr>
                <w:rFonts w:ascii="Arial" w:eastAsia="ＭＳ Ｐゴシック" w:hAnsi="Arial" w:cs="Arial"/>
                <w:sz w:val="21"/>
                <w:szCs w:val="28"/>
                <w:lang w:eastAsia="ja-JP"/>
              </w:rPr>
            </w:pPr>
          </w:p>
        </w:tc>
        <w:tc>
          <w:tcPr>
            <w:tcW w:w="4082" w:type="dxa"/>
            <w:shd w:val="clear" w:color="auto" w:fill="168A8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18358" w14:textId="77777777" w:rsidR="000377FF" w:rsidRPr="00AD083E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4"/>
                <w:szCs w:val="36"/>
                <w:lang w:eastAsia="ja-JP"/>
              </w:rPr>
            </w:pPr>
            <w:r w:rsidRPr="00AD083E">
              <w:rPr>
                <w:rFonts w:ascii="Arial" w:eastAsia="ＭＳ Ｐゴシック" w:hAnsi="Arial" w:cs="Arial"/>
                <w:b/>
                <w:color w:val="FFFFFF"/>
                <w:sz w:val="24"/>
                <w:szCs w:val="36"/>
                <w:lang w:eastAsia="ja-JP"/>
              </w:rPr>
              <w:t>ディート（</w:t>
            </w:r>
            <w:r w:rsidRPr="00AD083E">
              <w:rPr>
                <w:rFonts w:ascii="Arial" w:eastAsia="ＭＳ Ｐゴシック" w:hAnsi="Arial" w:cs="Arial"/>
                <w:b/>
                <w:color w:val="FFFFFF"/>
                <w:sz w:val="24"/>
                <w:szCs w:val="36"/>
                <w:lang w:eastAsia="ja-JP"/>
              </w:rPr>
              <w:t>DEET</w:t>
            </w:r>
            <w:r w:rsidRPr="00AD083E">
              <w:rPr>
                <w:rFonts w:ascii="Arial" w:eastAsia="ＭＳ Ｐゴシック" w:hAnsi="Arial" w:cs="Arial"/>
                <w:b/>
                <w:color w:val="FFFFFF"/>
                <w:sz w:val="24"/>
                <w:szCs w:val="36"/>
                <w:lang w:eastAsia="ja-JP"/>
              </w:rPr>
              <w:t>）</w:t>
            </w:r>
          </w:p>
        </w:tc>
        <w:tc>
          <w:tcPr>
            <w:tcW w:w="4422" w:type="dxa"/>
            <w:shd w:val="clear" w:color="auto" w:fill="168A8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089D96" w14:textId="77777777" w:rsidR="000377FF" w:rsidRPr="00AD083E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4"/>
                <w:szCs w:val="36"/>
              </w:rPr>
            </w:pPr>
            <w:proofErr w:type="spellStart"/>
            <w:r w:rsidRPr="00AD083E">
              <w:rPr>
                <w:rFonts w:ascii="Arial" w:eastAsia="ＭＳ Ｐゴシック" w:hAnsi="Arial" w:cs="Arial"/>
                <w:b/>
                <w:color w:val="FFFFFF"/>
                <w:sz w:val="24"/>
                <w:szCs w:val="36"/>
              </w:rPr>
              <w:t>イカリジン</w:t>
            </w:r>
            <w:proofErr w:type="spellEnd"/>
          </w:p>
        </w:tc>
      </w:tr>
      <w:tr w:rsidR="000377FF" w:rsidRPr="000B1A93" w14:paraId="3BF59BAA" w14:textId="77777777">
        <w:trPr>
          <w:cantSplit/>
          <w:jc w:val="center"/>
        </w:trPr>
        <w:tc>
          <w:tcPr>
            <w:tcW w:w="1984" w:type="dxa"/>
            <w:shd w:val="clear" w:color="auto" w:fill="EAF2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0F0D91B" w14:textId="77777777" w:rsidR="000377FF" w:rsidRPr="002E5943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4"/>
                <w:szCs w:val="40"/>
              </w:rPr>
            </w:pPr>
            <w:r w:rsidRPr="002E5943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</w:rPr>
              <w:t>特徴</w:t>
            </w:r>
          </w:p>
        </w:tc>
        <w:tc>
          <w:tcPr>
            <w:tcW w:w="408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F3C2D4A" w14:textId="4CB9B8A0" w:rsidR="000377FF" w:rsidRPr="002E5943" w:rsidRDefault="00000000" w:rsidP="002E5943">
            <w:pPr>
              <w:pStyle w:val="ae"/>
              <w:numPr>
                <w:ilvl w:val="0"/>
                <w:numId w:val="11"/>
              </w:numPr>
              <w:spacing w:line="240" w:lineRule="auto"/>
              <w:ind w:left="142" w:hanging="142"/>
              <w:rPr>
                <w:rFonts w:ascii="ＭＳ Ｐゴシック" w:eastAsia="ＭＳ Ｐゴシック" w:hAnsi="ＭＳ Ｐゴシック" w:cs="Arial"/>
                <w:sz w:val="24"/>
                <w:szCs w:val="40"/>
                <w:lang w:eastAsia="ja-JP"/>
              </w:rPr>
            </w:pPr>
            <w:r w:rsidRPr="002E5943">
              <w:rPr>
                <w:rFonts w:ascii="ＭＳ Ｐゴシック" w:eastAsia="ＭＳ Ｐゴシック" w:hAnsi="ＭＳ Ｐゴシック" w:cs="Arial"/>
                <w:sz w:val="24"/>
                <w:szCs w:val="40"/>
                <w:lang w:eastAsia="ja-JP"/>
              </w:rPr>
              <w:t>長年の使用実績があり、</w:t>
            </w:r>
            <w:r w:rsidR="000266F4">
              <w:rPr>
                <w:rFonts w:ascii="ＭＳ Ｐゴシック" w:eastAsia="ＭＳ Ｐゴシック" w:hAnsi="ＭＳ Ｐゴシック" w:cs="Arial" w:hint="eastAsia"/>
                <w:sz w:val="24"/>
                <w:szCs w:val="40"/>
                <w:lang w:eastAsia="ja-JP"/>
              </w:rPr>
              <w:t>マダニなど</w:t>
            </w:r>
            <w:r w:rsidRPr="002E5943">
              <w:rPr>
                <w:rFonts w:ascii="ＭＳ Ｐゴシック" w:eastAsia="ＭＳ Ｐゴシック" w:hAnsi="ＭＳ Ｐゴシック" w:cs="Arial"/>
                <w:sz w:val="24"/>
                <w:szCs w:val="40"/>
                <w:lang w:eastAsia="ja-JP"/>
              </w:rPr>
              <w:t>対象となる害虫の種類が多い</w:t>
            </w:r>
          </w:p>
          <w:p w14:paraId="22C59EED" w14:textId="39A0DEE4" w:rsidR="00DB3DB5" w:rsidRPr="002E5943" w:rsidRDefault="00DB3DB5" w:rsidP="002E5943">
            <w:pPr>
              <w:pStyle w:val="ae"/>
              <w:numPr>
                <w:ilvl w:val="0"/>
                <w:numId w:val="11"/>
              </w:numPr>
              <w:spacing w:line="240" w:lineRule="auto"/>
              <w:ind w:left="142" w:hanging="142"/>
              <w:rPr>
                <w:rFonts w:ascii="ＭＳ Ｐゴシック" w:eastAsia="ＭＳ Ｐゴシック" w:hAnsi="ＭＳ Ｐゴシック" w:cs="Arial"/>
                <w:sz w:val="24"/>
                <w:szCs w:val="40"/>
                <w:lang w:eastAsia="ja-JP"/>
              </w:rPr>
            </w:pPr>
            <w:r w:rsidRPr="002E5943">
              <w:rPr>
                <w:rFonts w:ascii="ＭＳ Ｐゴシック" w:eastAsia="ＭＳ Ｐゴシック" w:hAnsi="ＭＳ Ｐゴシック" w:cs="Arial" w:hint="eastAsia"/>
                <w:sz w:val="24"/>
                <w:szCs w:val="40"/>
                <w:lang w:eastAsia="ja-JP"/>
              </w:rPr>
              <w:t>プラスチック、合成繊維、塗装面などを傷める場合があるので注意</w:t>
            </w:r>
          </w:p>
        </w:tc>
        <w:tc>
          <w:tcPr>
            <w:tcW w:w="442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26EB3D5" w14:textId="77777777" w:rsidR="000377FF" w:rsidRPr="002E5943" w:rsidRDefault="00000000" w:rsidP="002E5943">
            <w:pPr>
              <w:pStyle w:val="ae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</w:pPr>
            <w:r w:rsidRPr="002E5943"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  <w:t>衣類やプラスチックへの影響が比較的少なく、子どもにも選びやすい</w:t>
            </w:r>
          </w:p>
        </w:tc>
      </w:tr>
      <w:tr w:rsidR="000377FF" w:rsidRPr="000B1A93" w14:paraId="1509694F" w14:textId="77777777">
        <w:trPr>
          <w:cantSplit/>
          <w:jc w:val="center"/>
        </w:trPr>
        <w:tc>
          <w:tcPr>
            <w:tcW w:w="1984" w:type="dxa"/>
            <w:shd w:val="clear" w:color="auto" w:fill="EAF2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861A5D1" w14:textId="77777777" w:rsidR="000377FF" w:rsidRPr="002E5943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4"/>
                <w:szCs w:val="40"/>
              </w:rPr>
            </w:pPr>
            <w:proofErr w:type="spellStart"/>
            <w:r w:rsidRPr="002E5943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</w:rPr>
              <w:t>国内製品の</w:t>
            </w:r>
            <w:proofErr w:type="spellEnd"/>
            <w:r w:rsidRPr="002E5943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</w:rPr>
              <w:br/>
            </w:r>
            <w:proofErr w:type="spellStart"/>
            <w:r w:rsidRPr="002E5943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</w:rPr>
              <w:t>主な濃度</w:t>
            </w:r>
            <w:proofErr w:type="spellEnd"/>
          </w:p>
        </w:tc>
        <w:tc>
          <w:tcPr>
            <w:tcW w:w="408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52333B2" w14:textId="77777777" w:rsidR="000377FF" w:rsidRPr="002E5943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4"/>
                <w:szCs w:val="40"/>
              </w:rPr>
            </w:pPr>
            <w:r w:rsidRPr="002E5943">
              <w:rPr>
                <w:rFonts w:ascii="Arial" w:eastAsia="ＭＳ Ｐゴシック" w:hAnsi="Arial" w:cs="Arial"/>
                <w:sz w:val="24"/>
                <w:szCs w:val="40"/>
              </w:rPr>
              <w:t>5</w:t>
            </w:r>
            <w:r w:rsidRPr="002E5943">
              <w:rPr>
                <w:rFonts w:ascii="Arial" w:eastAsia="ＭＳ Ｐゴシック" w:hAnsi="Arial" w:cs="Arial"/>
                <w:sz w:val="24"/>
                <w:szCs w:val="40"/>
              </w:rPr>
              <w:t>～</w:t>
            </w:r>
            <w:r w:rsidRPr="002E5943">
              <w:rPr>
                <w:rFonts w:ascii="Arial" w:eastAsia="ＭＳ Ｐゴシック" w:hAnsi="Arial" w:cs="Arial"/>
                <w:sz w:val="24"/>
                <w:szCs w:val="40"/>
              </w:rPr>
              <w:t>30</w:t>
            </w:r>
            <w:r w:rsidRPr="002E5943">
              <w:rPr>
                <w:rFonts w:ascii="Arial" w:eastAsia="ＭＳ Ｐゴシック" w:hAnsi="Arial" w:cs="Arial"/>
                <w:sz w:val="24"/>
                <w:szCs w:val="40"/>
              </w:rPr>
              <w:t>％</w:t>
            </w:r>
          </w:p>
        </w:tc>
        <w:tc>
          <w:tcPr>
            <w:tcW w:w="442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282F54E" w14:textId="77777777" w:rsidR="000377FF" w:rsidRPr="002E5943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4"/>
                <w:szCs w:val="40"/>
              </w:rPr>
            </w:pPr>
            <w:r w:rsidRPr="002E5943">
              <w:rPr>
                <w:rFonts w:ascii="Arial" w:eastAsia="ＭＳ Ｐゴシック" w:hAnsi="Arial" w:cs="Arial"/>
                <w:sz w:val="24"/>
                <w:szCs w:val="40"/>
              </w:rPr>
              <w:t>5</w:t>
            </w:r>
            <w:r w:rsidRPr="002E5943">
              <w:rPr>
                <w:rFonts w:ascii="Arial" w:eastAsia="ＭＳ Ｐゴシック" w:hAnsi="Arial" w:cs="Arial"/>
                <w:sz w:val="24"/>
                <w:szCs w:val="40"/>
              </w:rPr>
              <w:t>～</w:t>
            </w:r>
            <w:r w:rsidRPr="002E5943">
              <w:rPr>
                <w:rFonts w:ascii="Arial" w:eastAsia="ＭＳ Ｐゴシック" w:hAnsi="Arial" w:cs="Arial"/>
                <w:sz w:val="24"/>
                <w:szCs w:val="40"/>
              </w:rPr>
              <w:t>15</w:t>
            </w:r>
            <w:r w:rsidRPr="002E5943">
              <w:rPr>
                <w:rFonts w:ascii="Arial" w:eastAsia="ＭＳ Ｐゴシック" w:hAnsi="Arial" w:cs="Arial"/>
                <w:sz w:val="24"/>
                <w:szCs w:val="40"/>
              </w:rPr>
              <w:t>％</w:t>
            </w:r>
          </w:p>
        </w:tc>
      </w:tr>
      <w:tr w:rsidR="000377FF" w:rsidRPr="000B1A93" w14:paraId="2441C6A7" w14:textId="77777777">
        <w:trPr>
          <w:cantSplit/>
          <w:jc w:val="center"/>
        </w:trPr>
        <w:tc>
          <w:tcPr>
            <w:tcW w:w="1984" w:type="dxa"/>
            <w:shd w:val="clear" w:color="auto" w:fill="EAF2F8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519C97A" w14:textId="77777777" w:rsidR="000377FF" w:rsidRPr="002E5943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4"/>
                <w:szCs w:val="40"/>
              </w:rPr>
            </w:pPr>
            <w:r w:rsidRPr="002E5943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</w:rPr>
              <w:t>子ども</w:t>
            </w:r>
          </w:p>
        </w:tc>
        <w:tc>
          <w:tcPr>
            <w:tcW w:w="408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95315A0" w14:textId="77777777" w:rsidR="000377FF" w:rsidRPr="002E5943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</w:pPr>
            <w:r w:rsidRPr="002E5943"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  <w:t>年齢・濃度・使用回数に注意</w:t>
            </w:r>
          </w:p>
        </w:tc>
        <w:tc>
          <w:tcPr>
            <w:tcW w:w="442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3717FD4" w14:textId="77777777" w:rsidR="000377FF" w:rsidRPr="002E5943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</w:pPr>
            <w:r w:rsidRPr="002E5943"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  <w:t>年齢による一律の使用制限なし</w:t>
            </w:r>
            <w:r w:rsidRPr="002E5943">
              <w:rPr>
                <w:rFonts w:ascii="ＭＳ 明朝" w:eastAsia="ＭＳ 明朝" w:hAnsi="ＭＳ 明朝" w:cs="ＭＳ 明朝" w:hint="eastAsia"/>
                <w:sz w:val="24"/>
                <w:szCs w:val="40"/>
                <w:lang w:eastAsia="ja-JP"/>
              </w:rPr>
              <w:t>※</w:t>
            </w:r>
          </w:p>
        </w:tc>
      </w:tr>
    </w:tbl>
    <w:p w14:paraId="0A6EB7F5" w14:textId="464030C9" w:rsidR="000377FF" w:rsidRPr="002E5943" w:rsidRDefault="00000000" w:rsidP="002E5943">
      <w:pPr>
        <w:pStyle w:val="ae"/>
        <w:numPr>
          <w:ilvl w:val="0"/>
          <w:numId w:val="10"/>
        </w:numPr>
        <w:spacing w:after="20" w:line="240" w:lineRule="auto"/>
        <w:rPr>
          <w:rFonts w:ascii="Arial" w:eastAsia="ＭＳ Ｐゴシック" w:hAnsi="Arial" w:cs="Arial"/>
          <w:sz w:val="24"/>
          <w:szCs w:val="36"/>
          <w:lang w:eastAsia="ja-JP"/>
        </w:rPr>
      </w:pPr>
      <w:r w:rsidRPr="002E5943">
        <w:rPr>
          <w:rFonts w:ascii="Arial" w:eastAsia="ＭＳ Ｐゴシック" w:hAnsi="Arial" w:cs="Arial" w:hint="eastAsia"/>
          <w:color w:val="5F6B70"/>
          <w:sz w:val="21"/>
          <w:szCs w:val="36"/>
          <w:lang w:eastAsia="ja-JP"/>
        </w:rPr>
        <w:t>いずれも製品ごとの表示に従って使用してください。濃度が高いほど、一般に効果が強くなるというより、持続時間が長くなります。</w:t>
      </w:r>
    </w:p>
    <w:p w14:paraId="08557B30" w14:textId="77777777" w:rsidR="000B1A93" w:rsidRPr="002E5943" w:rsidRDefault="000B1A93">
      <w:pPr>
        <w:spacing w:before="80" w:after="40" w:line="240" w:lineRule="auto"/>
        <w:rPr>
          <w:rFonts w:ascii="Arial" w:eastAsia="ＭＳ Ｐゴシック" w:hAnsi="Arial" w:cs="Arial"/>
          <w:b/>
          <w:color w:val="168A8A"/>
          <w:szCs w:val="16"/>
          <w:lang w:eastAsia="ja-JP"/>
        </w:rPr>
      </w:pPr>
    </w:p>
    <w:p w14:paraId="5493E9D3" w14:textId="353333C2" w:rsidR="000377FF" w:rsidRPr="000B1A93" w:rsidRDefault="00000000">
      <w:pPr>
        <w:spacing w:before="80" w:after="40" w:line="240" w:lineRule="auto"/>
        <w:rPr>
          <w:rFonts w:ascii="Arial" w:eastAsia="ＭＳ Ｐゴシック" w:hAnsi="Arial" w:cs="Arial"/>
          <w:sz w:val="21"/>
          <w:szCs w:val="28"/>
          <w:lang w:eastAsia="ja-JP"/>
        </w:rPr>
      </w:pPr>
      <w:r w:rsidRPr="000B1A93">
        <w:rPr>
          <w:rFonts w:ascii="Arial" w:eastAsia="ＭＳ Ｐゴシック" w:hAnsi="Arial" w:cs="Arial"/>
          <w:b/>
          <w:color w:val="168A8A"/>
          <w:sz w:val="32"/>
          <w:szCs w:val="28"/>
          <w:lang w:eastAsia="ja-JP"/>
        </w:rPr>
        <w:t xml:space="preserve">2  </w:t>
      </w:r>
      <w:r w:rsidRPr="000B1A93">
        <w:rPr>
          <w:rFonts w:ascii="Arial" w:eastAsia="ＭＳ Ｐゴシック" w:hAnsi="Arial" w:cs="Arial"/>
          <w:b/>
          <w:color w:val="174A5B"/>
          <w:sz w:val="32"/>
          <w:szCs w:val="28"/>
          <w:lang w:eastAsia="ja-JP"/>
        </w:rPr>
        <w:t>子どもにディートを使うときの目安</w:t>
      </w:r>
    </w:p>
    <w:tbl>
      <w:tblPr>
        <w:tblW w:w="0" w:type="auto"/>
        <w:jc w:val="center"/>
        <w:tblBorders>
          <w:top w:val="single" w:sz="6" w:space="0" w:color="B8D5D5"/>
          <w:left w:val="single" w:sz="6" w:space="0" w:color="B8D5D5"/>
          <w:bottom w:val="single" w:sz="6" w:space="0" w:color="B8D5D5"/>
          <w:right w:val="single" w:sz="6" w:space="0" w:color="B8D5D5"/>
          <w:insideH w:val="single" w:sz="6" w:space="0" w:color="B8D5D5"/>
          <w:insideV w:val="single" w:sz="6" w:space="0" w:color="B8D5D5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65"/>
      </w:tblGrid>
      <w:tr w:rsidR="000377FF" w:rsidRPr="000B1A93" w14:paraId="6292E473" w14:textId="77777777">
        <w:trPr>
          <w:cantSplit/>
          <w:jc w:val="center"/>
        </w:trPr>
        <w:tc>
          <w:tcPr>
            <w:tcW w:w="2608" w:type="dxa"/>
            <w:shd w:val="clear" w:color="auto" w:fill="FFF0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7E29DB" w14:textId="77777777" w:rsidR="000377FF" w:rsidRPr="000B1A93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1"/>
                <w:szCs w:val="28"/>
              </w:rPr>
            </w:pP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t>6</w:t>
            </w: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t>か月未満</w:t>
            </w: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br/>
            </w:r>
            <w:proofErr w:type="spellStart"/>
            <w:r w:rsidRPr="000B1A93">
              <w:rPr>
                <w:rFonts w:ascii="Arial" w:eastAsia="ＭＳ Ｐゴシック" w:hAnsi="Arial" w:cs="Arial"/>
                <w:b/>
                <w:color w:val="B23A32"/>
                <w:sz w:val="22"/>
                <w:szCs w:val="28"/>
              </w:rPr>
              <w:t>使用しない</w:t>
            </w:r>
            <w:proofErr w:type="spellEnd"/>
          </w:p>
        </w:tc>
        <w:tc>
          <w:tcPr>
            <w:tcW w:w="2608" w:type="dxa"/>
            <w:shd w:val="clear" w:color="auto" w:fill="F8FB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18871C" w14:textId="77777777" w:rsidR="000377FF" w:rsidRPr="000B1A93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1"/>
                <w:szCs w:val="28"/>
              </w:rPr>
            </w:pP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t>6</w:t>
            </w: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t>か月～</w:t>
            </w: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t>2</w:t>
            </w: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t>歳未満</w:t>
            </w: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br/>
            </w:r>
            <w:r w:rsidRPr="000B1A93">
              <w:rPr>
                <w:rFonts w:ascii="Arial" w:eastAsia="ＭＳ Ｐゴシック" w:hAnsi="Arial" w:cs="Arial"/>
                <w:b/>
                <w:color w:val="174A5B"/>
                <w:sz w:val="22"/>
                <w:szCs w:val="28"/>
              </w:rPr>
              <w:t>1</w:t>
            </w:r>
            <w:r w:rsidRPr="000B1A93">
              <w:rPr>
                <w:rFonts w:ascii="Arial" w:eastAsia="ＭＳ Ｐゴシック" w:hAnsi="Arial" w:cs="Arial"/>
                <w:b/>
                <w:color w:val="174A5B"/>
                <w:sz w:val="22"/>
                <w:szCs w:val="28"/>
              </w:rPr>
              <w:t>日</w:t>
            </w:r>
            <w:r w:rsidRPr="000B1A93">
              <w:rPr>
                <w:rFonts w:ascii="Arial" w:eastAsia="ＭＳ Ｐゴシック" w:hAnsi="Arial" w:cs="Arial"/>
                <w:b/>
                <w:color w:val="174A5B"/>
                <w:sz w:val="22"/>
                <w:szCs w:val="28"/>
              </w:rPr>
              <w:t>1</w:t>
            </w:r>
            <w:r w:rsidRPr="000B1A93">
              <w:rPr>
                <w:rFonts w:ascii="Arial" w:eastAsia="ＭＳ Ｐゴシック" w:hAnsi="Arial" w:cs="Arial"/>
                <w:b/>
                <w:color w:val="174A5B"/>
                <w:sz w:val="22"/>
                <w:szCs w:val="28"/>
              </w:rPr>
              <w:t>回</w:t>
            </w:r>
          </w:p>
        </w:tc>
        <w:tc>
          <w:tcPr>
            <w:tcW w:w="2608" w:type="dxa"/>
            <w:shd w:val="clear" w:color="auto" w:fill="F8FB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3FAC4" w14:textId="77777777" w:rsidR="000377FF" w:rsidRPr="000B1A93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sz w:val="21"/>
                <w:szCs w:val="28"/>
              </w:rPr>
            </w:pP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t>2</w:t>
            </w: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t>歳～</w:t>
            </w: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t>12</w:t>
            </w: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t>歳未満</w:t>
            </w: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</w:rPr>
              <w:br/>
            </w:r>
            <w:r w:rsidRPr="000B1A93">
              <w:rPr>
                <w:rFonts w:ascii="Arial" w:eastAsia="ＭＳ Ｐゴシック" w:hAnsi="Arial" w:cs="Arial"/>
                <w:b/>
                <w:color w:val="174A5B"/>
                <w:sz w:val="22"/>
                <w:szCs w:val="28"/>
              </w:rPr>
              <w:t>1</w:t>
            </w:r>
            <w:r w:rsidRPr="000B1A93">
              <w:rPr>
                <w:rFonts w:ascii="Arial" w:eastAsia="ＭＳ Ｐゴシック" w:hAnsi="Arial" w:cs="Arial"/>
                <w:b/>
                <w:color w:val="174A5B"/>
                <w:sz w:val="22"/>
                <w:szCs w:val="28"/>
              </w:rPr>
              <w:t>日</w:t>
            </w:r>
            <w:r w:rsidRPr="000B1A93">
              <w:rPr>
                <w:rFonts w:ascii="Arial" w:eastAsia="ＭＳ Ｐゴシック" w:hAnsi="Arial" w:cs="Arial"/>
                <w:b/>
                <w:color w:val="174A5B"/>
                <w:sz w:val="22"/>
                <w:szCs w:val="28"/>
              </w:rPr>
              <w:t>1</w:t>
            </w:r>
            <w:r w:rsidRPr="000B1A93">
              <w:rPr>
                <w:rFonts w:ascii="Arial" w:eastAsia="ＭＳ Ｐゴシック" w:hAnsi="Arial" w:cs="Arial"/>
                <w:b/>
                <w:color w:val="174A5B"/>
                <w:sz w:val="22"/>
                <w:szCs w:val="28"/>
              </w:rPr>
              <w:t>～</w:t>
            </w:r>
            <w:r w:rsidRPr="000B1A93">
              <w:rPr>
                <w:rFonts w:ascii="Arial" w:eastAsia="ＭＳ Ｐゴシック" w:hAnsi="Arial" w:cs="Arial"/>
                <w:b/>
                <w:color w:val="174A5B"/>
                <w:sz w:val="22"/>
                <w:szCs w:val="28"/>
              </w:rPr>
              <w:t>3</w:t>
            </w:r>
            <w:r w:rsidRPr="000B1A93">
              <w:rPr>
                <w:rFonts w:ascii="Arial" w:eastAsia="ＭＳ Ｐゴシック" w:hAnsi="Arial" w:cs="Arial"/>
                <w:b/>
                <w:color w:val="174A5B"/>
                <w:sz w:val="22"/>
                <w:szCs w:val="28"/>
              </w:rPr>
              <w:t>回</w:t>
            </w:r>
          </w:p>
        </w:tc>
        <w:tc>
          <w:tcPr>
            <w:tcW w:w="2665" w:type="dxa"/>
            <w:shd w:val="clear" w:color="auto" w:fill="FFF0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959F09" w14:textId="77777777" w:rsidR="00AD083E" w:rsidRDefault="00000000">
            <w:pPr>
              <w:spacing w:line="240" w:lineRule="auto"/>
              <w:jc w:val="center"/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  <w:lang w:eastAsia="ja-JP"/>
              </w:rPr>
            </w:pP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  <w:lang w:eastAsia="ja-JP"/>
              </w:rPr>
              <w:t>12</w:t>
            </w:r>
            <w:r w:rsidRPr="000B1A93">
              <w:rPr>
                <w:rFonts w:ascii="Arial" w:eastAsia="ＭＳ Ｐゴシック" w:hAnsi="Arial" w:cs="Arial"/>
                <w:b/>
                <w:color w:val="5F6B70"/>
                <w:sz w:val="20"/>
                <w:szCs w:val="28"/>
                <w:lang w:eastAsia="ja-JP"/>
              </w:rPr>
              <w:t>歳未満</w:t>
            </w:r>
          </w:p>
          <w:p w14:paraId="03BF5CD9" w14:textId="6720B391" w:rsidR="00AD083E" w:rsidRDefault="00AD083E">
            <w:pPr>
              <w:spacing w:line="240" w:lineRule="auto"/>
              <w:jc w:val="center"/>
              <w:rPr>
                <w:rFonts w:ascii="Arial" w:eastAsia="ＭＳ Ｐゴシック" w:hAnsi="Arial" w:cs="Arial"/>
                <w:b/>
                <w:color w:val="B23A32"/>
                <w:sz w:val="22"/>
                <w:szCs w:val="28"/>
                <w:lang w:eastAsia="ja-JP"/>
              </w:rPr>
            </w:pPr>
            <w:r w:rsidRPr="00AD083E">
              <w:rPr>
                <w:rFonts w:ascii="Arial" w:eastAsia="ＭＳ Ｐゴシック" w:hAnsi="Arial" w:cs="Arial" w:hint="eastAsia"/>
                <w:b/>
                <w:color w:val="B23A32"/>
                <w:sz w:val="22"/>
                <w:szCs w:val="28"/>
                <w:lang w:eastAsia="ja-JP"/>
              </w:rPr>
              <w:t>ディート</w:t>
            </w:r>
            <w:r w:rsidRPr="00AD083E">
              <w:rPr>
                <w:rFonts w:ascii="Arial" w:eastAsia="ＭＳ Ｐゴシック" w:hAnsi="Arial" w:cs="Arial"/>
                <w:b/>
                <w:color w:val="B23A32"/>
                <w:sz w:val="22"/>
                <w:szCs w:val="28"/>
                <w:lang w:eastAsia="ja-JP"/>
              </w:rPr>
              <w:t>30</w:t>
            </w:r>
            <w:r w:rsidRPr="00AD083E">
              <w:rPr>
                <w:rFonts w:ascii="Arial" w:eastAsia="ＭＳ Ｐゴシック" w:hAnsi="Arial" w:cs="Arial" w:hint="eastAsia"/>
                <w:b/>
                <w:color w:val="B23A32"/>
                <w:sz w:val="22"/>
                <w:szCs w:val="28"/>
                <w:lang w:eastAsia="ja-JP"/>
              </w:rPr>
              <w:t>％の</w:t>
            </w:r>
          </w:p>
          <w:p w14:paraId="23B7F085" w14:textId="4303028C" w:rsidR="000377FF" w:rsidRPr="000B1A93" w:rsidRDefault="00AD083E">
            <w:pPr>
              <w:spacing w:line="240" w:lineRule="auto"/>
              <w:jc w:val="center"/>
              <w:rPr>
                <w:rFonts w:ascii="Arial" w:eastAsia="ＭＳ Ｐゴシック" w:hAnsi="Arial" w:cs="Arial"/>
                <w:sz w:val="21"/>
                <w:szCs w:val="28"/>
                <w:lang w:eastAsia="ja-JP"/>
              </w:rPr>
            </w:pPr>
            <w:r w:rsidRPr="00AD083E">
              <w:rPr>
                <w:rFonts w:ascii="Arial" w:eastAsia="ＭＳ Ｐゴシック" w:hAnsi="Arial" w:cs="Arial" w:hint="eastAsia"/>
                <w:b/>
                <w:color w:val="B23A32"/>
                <w:sz w:val="22"/>
                <w:szCs w:val="28"/>
                <w:lang w:eastAsia="ja-JP"/>
              </w:rPr>
              <w:t>高濃度製品</w:t>
            </w:r>
            <w:r>
              <w:rPr>
                <w:rFonts w:ascii="Arial" w:eastAsia="ＭＳ Ｐゴシック" w:hAnsi="Arial" w:cs="Arial" w:hint="eastAsia"/>
                <w:b/>
                <w:color w:val="B23A32"/>
                <w:sz w:val="22"/>
                <w:szCs w:val="28"/>
                <w:lang w:eastAsia="ja-JP"/>
              </w:rPr>
              <w:t>は使用しない</w:t>
            </w:r>
          </w:p>
        </w:tc>
      </w:tr>
    </w:tbl>
    <w:p w14:paraId="3852EA37" w14:textId="5A6D5F14" w:rsidR="000377FF" w:rsidRPr="00AD083E" w:rsidRDefault="00000000" w:rsidP="002E5943">
      <w:pPr>
        <w:spacing w:line="240" w:lineRule="auto"/>
        <w:ind w:left="567" w:hangingChars="270" w:hanging="567"/>
        <w:rPr>
          <w:rFonts w:ascii="Arial" w:eastAsia="ＭＳ Ｐゴシック" w:hAnsi="Arial" w:cs="Arial"/>
          <w:color w:val="5F6B70"/>
          <w:sz w:val="21"/>
          <w:szCs w:val="36"/>
          <w:lang w:eastAsia="ja-JP"/>
        </w:rPr>
      </w:pPr>
      <w:r w:rsidRPr="00AD083E">
        <w:rPr>
          <w:rFonts w:ascii="Arial" w:eastAsia="ＭＳ Ｐゴシック" w:hAnsi="Arial" w:cs="Arial"/>
          <w:color w:val="5F6B70"/>
          <w:sz w:val="21"/>
          <w:szCs w:val="36"/>
          <w:lang w:eastAsia="ja-JP"/>
        </w:rPr>
        <w:t>注：</w:t>
      </w:r>
      <w:r w:rsidR="002E5943">
        <w:rPr>
          <w:rFonts w:ascii="Arial" w:eastAsia="ＭＳ Ｐゴシック" w:hAnsi="Arial" w:cs="Arial"/>
          <w:color w:val="5F6B70"/>
          <w:sz w:val="21"/>
          <w:szCs w:val="36"/>
          <w:lang w:eastAsia="ja-JP"/>
        </w:rPr>
        <w:tab/>
      </w:r>
      <w:r w:rsidRPr="00AD083E">
        <w:rPr>
          <w:rFonts w:ascii="Arial" w:eastAsia="ＭＳ Ｐゴシック" w:hAnsi="Arial" w:cs="Arial"/>
          <w:color w:val="5F6B70"/>
          <w:sz w:val="21"/>
          <w:szCs w:val="36"/>
          <w:lang w:eastAsia="ja-JP"/>
        </w:rPr>
        <w:t>上記は国内の一般的なディート製品の目安です。必ず購入した製品の表示を確認してください。</w:t>
      </w:r>
    </w:p>
    <w:p w14:paraId="1E288EB8" w14:textId="1C5A9368" w:rsidR="00AD083E" w:rsidRPr="00AD083E" w:rsidRDefault="00AD083E" w:rsidP="002E5943">
      <w:pPr>
        <w:spacing w:line="240" w:lineRule="auto"/>
        <w:ind w:left="141" w:firstLine="426"/>
        <w:rPr>
          <w:rFonts w:ascii="Arial" w:eastAsia="ＭＳ Ｐゴシック" w:hAnsi="Arial" w:cs="Arial"/>
          <w:sz w:val="24"/>
          <w:szCs w:val="36"/>
          <w:lang w:eastAsia="ja-JP"/>
        </w:rPr>
      </w:pPr>
      <w:r w:rsidRPr="00AD083E">
        <w:rPr>
          <w:rFonts w:ascii="Arial" w:eastAsia="ＭＳ Ｐゴシック" w:hAnsi="Arial" w:cs="Arial" w:hint="eastAsia"/>
          <w:color w:val="5F6B70"/>
          <w:sz w:val="21"/>
          <w:szCs w:val="36"/>
          <w:lang w:eastAsia="ja-JP"/>
        </w:rPr>
        <w:t>薬剤師または登録販売者にご確認ください。</w:t>
      </w:r>
    </w:p>
    <w:p w14:paraId="505F52FE" w14:textId="77777777" w:rsidR="000B1A93" w:rsidRPr="002E5943" w:rsidRDefault="000B1A93" w:rsidP="002E5943">
      <w:pPr>
        <w:spacing w:before="80" w:after="40" w:line="240" w:lineRule="auto"/>
        <w:ind w:left="609" w:hangingChars="337" w:hanging="609"/>
        <w:rPr>
          <w:rFonts w:ascii="Arial" w:eastAsia="ＭＳ Ｐゴシック" w:hAnsi="Arial" w:cs="Arial"/>
          <w:b/>
          <w:color w:val="168A8A"/>
          <w:szCs w:val="16"/>
          <w:lang w:eastAsia="ja-JP"/>
        </w:rPr>
      </w:pPr>
    </w:p>
    <w:p w14:paraId="5FF02309" w14:textId="52638E85" w:rsidR="000377FF" w:rsidRPr="000B1A93" w:rsidRDefault="00000000">
      <w:pPr>
        <w:spacing w:before="80" w:after="40" w:line="240" w:lineRule="auto"/>
        <w:rPr>
          <w:rFonts w:ascii="Arial" w:eastAsia="ＭＳ Ｐゴシック" w:hAnsi="Arial" w:cs="Arial"/>
          <w:sz w:val="21"/>
          <w:szCs w:val="28"/>
          <w:lang w:eastAsia="ja-JP"/>
        </w:rPr>
      </w:pPr>
      <w:r w:rsidRPr="000B1A93">
        <w:rPr>
          <w:rFonts w:ascii="Arial" w:eastAsia="ＭＳ Ｐゴシック" w:hAnsi="Arial" w:cs="Arial"/>
          <w:b/>
          <w:color w:val="168A8A"/>
          <w:sz w:val="32"/>
          <w:szCs w:val="28"/>
          <w:lang w:eastAsia="ja-JP"/>
        </w:rPr>
        <w:t xml:space="preserve">3  </w:t>
      </w:r>
      <w:r w:rsidRPr="000B1A93">
        <w:rPr>
          <w:rFonts w:ascii="Arial" w:eastAsia="ＭＳ Ｐゴシック" w:hAnsi="Arial" w:cs="Arial"/>
          <w:b/>
          <w:color w:val="174A5B"/>
          <w:sz w:val="32"/>
          <w:szCs w:val="28"/>
          <w:lang w:eastAsia="ja-JP"/>
        </w:rPr>
        <w:t>安全に使うための</w:t>
      </w:r>
      <w:r w:rsidRPr="000B1A93">
        <w:rPr>
          <w:rFonts w:ascii="Arial" w:eastAsia="ＭＳ Ｐゴシック" w:hAnsi="Arial" w:cs="Arial"/>
          <w:b/>
          <w:color w:val="174A5B"/>
          <w:sz w:val="32"/>
          <w:szCs w:val="28"/>
          <w:lang w:eastAsia="ja-JP"/>
        </w:rPr>
        <w:t>6</w:t>
      </w:r>
      <w:r w:rsidRPr="000B1A93">
        <w:rPr>
          <w:rFonts w:ascii="Arial" w:eastAsia="ＭＳ Ｐゴシック" w:hAnsi="Arial" w:cs="Arial"/>
          <w:b/>
          <w:color w:val="174A5B"/>
          <w:sz w:val="32"/>
          <w:szCs w:val="28"/>
          <w:lang w:eastAsia="ja-JP"/>
        </w:rPr>
        <w:t>か条</w:t>
      </w:r>
    </w:p>
    <w:tbl>
      <w:tblPr>
        <w:tblW w:w="0" w:type="auto"/>
        <w:jc w:val="center"/>
        <w:tblBorders>
          <w:top w:val="single" w:sz="5" w:space="0" w:color="B8D5D5"/>
          <w:left w:val="single" w:sz="5" w:space="0" w:color="B8D5D5"/>
          <w:bottom w:val="single" w:sz="5" w:space="0" w:color="B8D5D5"/>
          <w:right w:val="single" w:sz="5" w:space="0" w:color="B8D5D5"/>
          <w:insideH w:val="single" w:sz="5" w:space="0" w:color="B8D5D5"/>
          <w:insideV w:val="single" w:sz="5" w:space="0" w:color="B8D5D5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0377FF" w:rsidRPr="00AD083E" w14:paraId="7FCA55A3" w14:textId="77777777">
        <w:trPr>
          <w:cantSplit/>
          <w:jc w:val="center"/>
        </w:trPr>
        <w:tc>
          <w:tcPr>
            <w:tcW w:w="5244" w:type="dxa"/>
            <w:shd w:val="clear" w:color="auto" w:fill="E9F6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A7CEF0E" w14:textId="77777777" w:rsidR="000377FF" w:rsidRPr="00AD083E" w:rsidRDefault="00000000" w:rsidP="000266F4">
            <w:pPr>
              <w:spacing w:line="240" w:lineRule="auto"/>
              <w:ind w:left="417" w:hangingChars="173" w:hanging="417"/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</w:pPr>
            <w:r w:rsidRPr="00AD083E">
              <w:rPr>
                <w:rFonts w:ascii="Cambria Math" w:eastAsia="ＭＳ Ｐゴシック" w:hAnsi="Cambria Math" w:cs="Cambria Math"/>
                <w:b/>
                <w:color w:val="174A5B"/>
                <w:sz w:val="24"/>
                <w:szCs w:val="40"/>
                <w:lang w:eastAsia="ja-JP"/>
              </w:rPr>
              <w:t>①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 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大人が使う　</w:t>
            </w:r>
            <w:r w:rsidRPr="00AD083E"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  <w:t>子ども自身にスプレーさせない</w:t>
            </w:r>
          </w:p>
        </w:tc>
        <w:tc>
          <w:tcPr>
            <w:tcW w:w="5244" w:type="dxa"/>
            <w:shd w:val="clear" w:color="auto" w:fill="E9F6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5EBBD4F" w14:textId="77777777" w:rsidR="000377FF" w:rsidRPr="00AD083E" w:rsidRDefault="00000000" w:rsidP="000266F4">
            <w:pPr>
              <w:spacing w:line="240" w:lineRule="auto"/>
              <w:ind w:leftChars="3" w:left="415" w:hangingChars="170" w:hanging="410"/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</w:pPr>
            <w:r w:rsidRPr="00AD083E">
              <w:rPr>
                <w:rFonts w:ascii="Cambria Math" w:eastAsia="ＭＳ Ｐゴシック" w:hAnsi="Cambria Math" w:cs="Cambria Math"/>
                <w:b/>
                <w:color w:val="174A5B"/>
                <w:sz w:val="24"/>
                <w:szCs w:val="40"/>
                <w:lang w:eastAsia="ja-JP"/>
              </w:rPr>
              <w:t>②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 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顔へ直接噴射しない　</w:t>
            </w:r>
            <w:r w:rsidRPr="00AD083E"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  <w:t>大人の手に取ってから塗る</w:t>
            </w:r>
          </w:p>
        </w:tc>
      </w:tr>
      <w:tr w:rsidR="000377FF" w:rsidRPr="00AD083E" w14:paraId="0458407F" w14:textId="77777777">
        <w:trPr>
          <w:cantSplit/>
          <w:jc w:val="center"/>
        </w:trPr>
        <w:tc>
          <w:tcPr>
            <w:tcW w:w="5244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445B88" w14:textId="77777777" w:rsidR="000377FF" w:rsidRPr="00AD083E" w:rsidRDefault="00000000" w:rsidP="000266F4">
            <w:pPr>
              <w:spacing w:line="240" w:lineRule="auto"/>
              <w:ind w:left="417" w:hangingChars="173" w:hanging="417"/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</w:pPr>
            <w:r w:rsidRPr="00AD083E">
              <w:rPr>
                <w:rFonts w:ascii="Cambria Math" w:eastAsia="ＭＳ Ｐゴシック" w:hAnsi="Cambria Math" w:cs="Cambria Math"/>
                <w:b/>
                <w:color w:val="174A5B"/>
                <w:sz w:val="24"/>
                <w:szCs w:val="40"/>
                <w:lang w:eastAsia="ja-JP"/>
              </w:rPr>
              <w:t>③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 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子どもの手に塗らない　</w:t>
            </w:r>
            <w:r w:rsidRPr="00AD083E"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  <w:t>目をこすったり、なめたりするため</w:t>
            </w:r>
          </w:p>
        </w:tc>
        <w:tc>
          <w:tcPr>
            <w:tcW w:w="5244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9783A10" w14:textId="77777777" w:rsidR="000377FF" w:rsidRPr="00AD083E" w:rsidRDefault="00000000" w:rsidP="000266F4">
            <w:pPr>
              <w:spacing w:line="240" w:lineRule="auto"/>
              <w:ind w:leftChars="3" w:left="415" w:hangingChars="170" w:hanging="410"/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</w:pPr>
            <w:r w:rsidRPr="00AD083E">
              <w:rPr>
                <w:rFonts w:ascii="Cambria Math" w:eastAsia="ＭＳ Ｐゴシック" w:hAnsi="Cambria Math" w:cs="Cambria Math"/>
                <w:b/>
                <w:color w:val="174A5B"/>
                <w:sz w:val="24"/>
                <w:szCs w:val="40"/>
                <w:lang w:eastAsia="ja-JP"/>
              </w:rPr>
              <w:t>④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 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傷口・湿疹を避ける　</w:t>
            </w:r>
            <w:r w:rsidRPr="00AD083E"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  <w:t>目・口・粘膜にも使わない</w:t>
            </w:r>
          </w:p>
        </w:tc>
      </w:tr>
      <w:tr w:rsidR="000377FF" w:rsidRPr="00AD083E" w14:paraId="19128D6E" w14:textId="77777777">
        <w:trPr>
          <w:cantSplit/>
          <w:jc w:val="center"/>
        </w:trPr>
        <w:tc>
          <w:tcPr>
            <w:tcW w:w="5244" w:type="dxa"/>
            <w:shd w:val="clear" w:color="auto" w:fill="E9F6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8AF02F5" w14:textId="77777777" w:rsidR="000377FF" w:rsidRPr="00AD083E" w:rsidRDefault="00000000" w:rsidP="000266F4">
            <w:pPr>
              <w:spacing w:line="240" w:lineRule="auto"/>
              <w:ind w:left="417" w:hangingChars="173" w:hanging="417"/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</w:pPr>
            <w:r w:rsidRPr="00AD083E">
              <w:rPr>
                <w:rFonts w:ascii="Cambria Math" w:eastAsia="ＭＳ Ｐゴシック" w:hAnsi="Cambria Math" w:cs="Cambria Math"/>
                <w:b/>
                <w:color w:val="174A5B"/>
                <w:sz w:val="24"/>
                <w:szCs w:val="40"/>
                <w:lang w:eastAsia="ja-JP"/>
              </w:rPr>
              <w:t>⑤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 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吸い込ませない　</w:t>
            </w:r>
            <w:r w:rsidRPr="00AD083E"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  <w:t>屋外または換気のよい場所で使う</w:t>
            </w:r>
          </w:p>
        </w:tc>
        <w:tc>
          <w:tcPr>
            <w:tcW w:w="5244" w:type="dxa"/>
            <w:shd w:val="clear" w:color="auto" w:fill="E9F6F4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D113B08" w14:textId="77777777" w:rsidR="000377FF" w:rsidRPr="00AD083E" w:rsidRDefault="00000000" w:rsidP="000266F4">
            <w:pPr>
              <w:spacing w:line="240" w:lineRule="auto"/>
              <w:ind w:leftChars="3" w:left="415" w:hangingChars="170" w:hanging="410"/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</w:pPr>
            <w:r w:rsidRPr="00AD083E">
              <w:rPr>
                <w:rFonts w:ascii="Cambria Math" w:eastAsia="ＭＳ Ｐゴシック" w:hAnsi="Cambria Math" w:cs="Cambria Math"/>
                <w:b/>
                <w:color w:val="174A5B"/>
                <w:sz w:val="24"/>
                <w:szCs w:val="40"/>
                <w:lang w:eastAsia="ja-JP"/>
              </w:rPr>
              <w:t>⑥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 </w:t>
            </w:r>
            <w:r w:rsidRPr="00AD083E">
              <w:rPr>
                <w:rFonts w:ascii="Arial" w:eastAsia="ＭＳ Ｐゴシック" w:hAnsi="Arial" w:cs="Arial"/>
                <w:b/>
                <w:color w:val="174A5B"/>
                <w:sz w:val="24"/>
                <w:szCs w:val="40"/>
                <w:lang w:eastAsia="ja-JP"/>
              </w:rPr>
              <w:t xml:space="preserve">帰宅後は洗い流す　</w:t>
            </w:r>
            <w:r w:rsidRPr="00AD083E">
              <w:rPr>
                <w:rFonts w:ascii="Arial" w:eastAsia="ＭＳ Ｐゴシック" w:hAnsi="Arial" w:cs="Arial"/>
                <w:sz w:val="24"/>
                <w:szCs w:val="40"/>
                <w:lang w:eastAsia="ja-JP"/>
              </w:rPr>
              <w:t>肌に異常が出たら使用を中止する</w:t>
            </w:r>
          </w:p>
        </w:tc>
      </w:tr>
    </w:tbl>
    <w:p w14:paraId="77C8819C" w14:textId="73FFA978" w:rsidR="000377FF" w:rsidRPr="00AD083E" w:rsidRDefault="00000000">
      <w:pPr>
        <w:spacing w:before="60" w:after="20" w:line="240" w:lineRule="auto"/>
        <w:rPr>
          <w:rFonts w:ascii="Arial" w:eastAsia="ＭＳ Ｐゴシック" w:hAnsi="Arial" w:cs="Arial"/>
          <w:sz w:val="24"/>
          <w:szCs w:val="36"/>
          <w:lang w:eastAsia="ja-JP"/>
        </w:rPr>
      </w:pPr>
      <w:r w:rsidRPr="00AD083E">
        <w:rPr>
          <w:rFonts w:ascii="Arial" w:eastAsia="ＭＳ Ｐゴシック" w:hAnsi="Arial" w:cs="Arial"/>
          <w:b/>
          <w:color w:val="168A8A"/>
          <w:sz w:val="24"/>
          <w:szCs w:val="36"/>
          <w:lang w:eastAsia="ja-JP"/>
        </w:rPr>
        <w:t>日焼け止めと併用するなら：</w:t>
      </w:r>
      <w:r w:rsidRPr="00AD083E">
        <w:rPr>
          <w:rFonts w:ascii="Arial" w:eastAsia="ＭＳ Ｐゴシック" w:hAnsi="Arial" w:cs="Arial"/>
          <w:sz w:val="24"/>
          <w:szCs w:val="36"/>
          <w:lang w:eastAsia="ja-JP"/>
        </w:rPr>
        <w:t xml:space="preserve"> </w:t>
      </w:r>
      <w:r w:rsidRPr="00AD083E">
        <w:rPr>
          <w:rFonts w:ascii="Arial" w:eastAsia="ＭＳ Ｐゴシック" w:hAnsi="Arial" w:cs="Arial"/>
          <w:sz w:val="24"/>
          <w:szCs w:val="36"/>
          <w:lang w:eastAsia="ja-JP"/>
        </w:rPr>
        <w:t>日焼け止めを先に塗り、虫よけ剤を後から使用します。</w:t>
      </w:r>
    </w:p>
    <w:p w14:paraId="622136E7" w14:textId="77777777" w:rsidR="000377FF" w:rsidRPr="00AD083E" w:rsidRDefault="00000000">
      <w:pPr>
        <w:spacing w:after="60" w:line="240" w:lineRule="auto"/>
        <w:rPr>
          <w:rFonts w:ascii="Arial" w:eastAsia="ＭＳ Ｐゴシック" w:hAnsi="Arial" w:cs="Arial"/>
          <w:sz w:val="24"/>
          <w:szCs w:val="36"/>
          <w:lang w:eastAsia="ja-JP"/>
        </w:rPr>
      </w:pPr>
      <w:r w:rsidRPr="00AD083E">
        <w:rPr>
          <w:rFonts w:ascii="Arial" w:eastAsia="ＭＳ Ｐゴシック" w:hAnsi="Arial" w:cs="Arial"/>
          <w:b/>
          <w:color w:val="168A8A"/>
          <w:sz w:val="24"/>
          <w:szCs w:val="36"/>
          <w:lang w:eastAsia="ja-JP"/>
        </w:rPr>
        <w:t>虫よけ剤だけに頼らず：</w:t>
      </w:r>
      <w:r w:rsidRPr="00AD083E">
        <w:rPr>
          <w:rFonts w:ascii="Arial" w:eastAsia="ＭＳ Ｐゴシック" w:hAnsi="Arial" w:cs="Arial"/>
          <w:sz w:val="24"/>
          <w:szCs w:val="36"/>
          <w:lang w:eastAsia="ja-JP"/>
        </w:rPr>
        <w:t xml:space="preserve"> </w:t>
      </w:r>
      <w:r w:rsidRPr="00AD083E">
        <w:rPr>
          <w:rFonts w:ascii="Arial" w:eastAsia="ＭＳ Ｐゴシック" w:hAnsi="Arial" w:cs="Arial"/>
          <w:sz w:val="24"/>
          <w:szCs w:val="36"/>
          <w:lang w:eastAsia="ja-JP"/>
        </w:rPr>
        <w:t>長袖・長ズボン、帽子、網戸、水たまりの除去なども組み合わせましょう。</w:t>
      </w:r>
    </w:p>
    <w:p w14:paraId="5A74EB5F" w14:textId="77777777" w:rsidR="000B1A93" w:rsidRPr="00AD083E" w:rsidRDefault="000B1A93">
      <w:pPr>
        <w:spacing w:after="60" w:line="240" w:lineRule="auto"/>
        <w:rPr>
          <w:rFonts w:ascii="Arial" w:eastAsia="ＭＳ Ｐゴシック" w:hAnsi="Arial" w:cs="Arial"/>
          <w:sz w:val="20"/>
          <w:szCs w:val="24"/>
          <w:lang w:eastAsia="ja-JP"/>
        </w:rPr>
      </w:pPr>
    </w:p>
    <w:tbl>
      <w:tblPr>
        <w:tblW w:w="0" w:type="auto"/>
        <w:jc w:val="center"/>
        <w:tblBorders>
          <w:top w:val="single" w:sz="8" w:space="0" w:color="174A5B"/>
          <w:left w:val="single" w:sz="8" w:space="0" w:color="174A5B"/>
          <w:bottom w:val="single" w:sz="8" w:space="0" w:color="174A5B"/>
          <w:right w:val="single" w:sz="8" w:space="0" w:color="174A5B"/>
          <w:insideH w:val="single" w:sz="8" w:space="0" w:color="174A5B"/>
          <w:insideV w:val="single" w:sz="8" w:space="0" w:color="174A5B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0377FF" w:rsidRPr="00AD083E" w14:paraId="672DC9A8" w14:textId="77777777">
        <w:trPr>
          <w:cantSplit/>
          <w:jc w:val="center"/>
        </w:trPr>
        <w:tc>
          <w:tcPr>
            <w:tcW w:w="10488" w:type="dxa"/>
            <w:shd w:val="clear" w:color="auto" w:fill="174A5B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F44383A" w14:textId="36F7525F" w:rsidR="000377FF" w:rsidRPr="00AD083E" w:rsidRDefault="00000000">
            <w:pPr>
              <w:jc w:val="center"/>
              <w:rPr>
                <w:rFonts w:ascii="Arial" w:eastAsia="ＭＳ Ｐゴシック" w:hAnsi="Arial" w:cs="Arial"/>
                <w:sz w:val="28"/>
                <w:szCs w:val="40"/>
                <w:lang w:eastAsia="ja-JP"/>
              </w:rPr>
            </w:pPr>
            <w:r w:rsidRPr="00AD083E">
              <w:rPr>
                <w:rFonts w:ascii="Arial" w:eastAsia="ＭＳ Ｐゴシック" w:hAnsi="Arial" w:cs="Arial"/>
                <w:b/>
                <w:color w:val="F2B544"/>
                <w:sz w:val="32"/>
                <w:szCs w:val="40"/>
                <w:lang w:eastAsia="ja-JP"/>
              </w:rPr>
              <w:t>覚えておきたい</w:t>
            </w:r>
            <w:r w:rsidRPr="00AD083E">
              <w:rPr>
                <w:rFonts w:ascii="Arial" w:eastAsia="ＭＳ Ｐゴシック" w:hAnsi="Arial" w:cs="Arial"/>
                <w:b/>
                <w:color w:val="F2B544"/>
                <w:sz w:val="32"/>
                <w:szCs w:val="40"/>
                <w:lang w:eastAsia="ja-JP"/>
              </w:rPr>
              <w:t>3</w:t>
            </w:r>
            <w:r w:rsidRPr="00AD083E">
              <w:rPr>
                <w:rFonts w:ascii="Arial" w:eastAsia="ＭＳ Ｐゴシック" w:hAnsi="Arial" w:cs="Arial"/>
                <w:b/>
                <w:color w:val="F2B544"/>
                <w:sz w:val="32"/>
                <w:szCs w:val="40"/>
                <w:lang w:eastAsia="ja-JP"/>
              </w:rPr>
              <w:t>つのポイント</w:t>
            </w:r>
            <w:r w:rsidRPr="00AD083E">
              <w:rPr>
                <w:rFonts w:ascii="Arial" w:eastAsia="ＭＳ Ｐゴシック" w:hAnsi="Arial" w:cs="Arial"/>
                <w:b/>
                <w:color w:val="F2B544"/>
                <w:sz w:val="32"/>
                <w:szCs w:val="40"/>
                <w:lang w:eastAsia="ja-JP"/>
              </w:rPr>
              <w:br/>
            </w:r>
            <w:r w:rsidRPr="00AD083E">
              <w:rPr>
                <w:rFonts w:ascii="Cambria Math" w:eastAsia="ＭＳ Ｐゴシック" w:hAnsi="Cambria Math" w:cs="Cambria Math"/>
                <w:b/>
                <w:color w:val="FFFFFF"/>
                <w:sz w:val="28"/>
                <w:szCs w:val="40"/>
                <w:lang w:eastAsia="ja-JP"/>
              </w:rPr>
              <w:t>①</w:t>
            </w:r>
            <w:r w:rsidRPr="00AD083E">
              <w:rPr>
                <w:rFonts w:ascii="Arial" w:eastAsia="ＭＳ Ｐゴシック" w:hAnsi="Arial" w:cs="Arial"/>
                <w:b/>
                <w:color w:val="FFFFFF"/>
                <w:sz w:val="28"/>
                <w:szCs w:val="40"/>
                <w:lang w:eastAsia="ja-JP"/>
              </w:rPr>
              <w:t xml:space="preserve"> </w:t>
            </w:r>
            <w:r w:rsidR="002E5943">
              <w:rPr>
                <w:rFonts w:ascii="Arial" w:eastAsia="ＭＳ Ｐゴシック" w:hAnsi="Arial" w:cs="Arial" w:hint="eastAsia"/>
                <w:b/>
                <w:color w:val="FFFFFF"/>
                <w:sz w:val="28"/>
                <w:szCs w:val="40"/>
                <w:lang w:eastAsia="ja-JP"/>
              </w:rPr>
              <w:t>成分</w:t>
            </w:r>
            <w:r w:rsidRPr="00AD083E">
              <w:rPr>
                <w:rFonts w:ascii="Arial" w:eastAsia="ＭＳ Ｐゴシック" w:hAnsi="Arial" w:cs="Arial"/>
                <w:b/>
                <w:color w:val="FFFFFF"/>
                <w:sz w:val="28"/>
                <w:szCs w:val="40"/>
                <w:lang w:eastAsia="ja-JP"/>
              </w:rPr>
              <w:t xml:space="preserve">を確認　　</w:t>
            </w:r>
            <w:r w:rsidRPr="00AD083E">
              <w:rPr>
                <w:rFonts w:ascii="Cambria Math" w:eastAsia="ＭＳ Ｐゴシック" w:hAnsi="Cambria Math" w:cs="Cambria Math"/>
                <w:b/>
                <w:color w:val="FFFFFF"/>
                <w:sz w:val="28"/>
                <w:szCs w:val="40"/>
                <w:lang w:eastAsia="ja-JP"/>
              </w:rPr>
              <w:t>②</w:t>
            </w:r>
            <w:r w:rsidRPr="00AD083E">
              <w:rPr>
                <w:rFonts w:ascii="Arial" w:eastAsia="ＭＳ Ｐゴシック" w:hAnsi="Arial" w:cs="Arial"/>
                <w:b/>
                <w:color w:val="FFFFFF"/>
                <w:sz w:val="28"/>
                <w:szCs w:val="40"/>
                <w:lang w:eastAsia="ja-JP"/>
              </w:rPr>
              <w:t xml:space="preserve"> </w:t>
            </w:r>
            <w:r w:rsidRPr="00AD083E">
              <w:rPr>
                <w:rFonts w:ascii="Arial" w:eastAsia="ＭＳ Ｐゴシック" w:hAnsi="Arial" w:cs="Arial"/>
                <w:b/>
                <w:color w:val="FFFFFF"/>
                <w:sz w:val="28"/>
                <w:szCs w:val="40"/>
                <w:lang w:eastAsia="ja-JP"/>
              </w:rPr>
              <w:t xml:space="preserve">子どもには大人が塗る　　</w:t>
            </w:r>
            <w:r w:rsidRPr="00AD083E">
              <w:rPr>
                <w:rFonts w:ascii="Cambria Math" w:eastAsia="ＭＳ Ｐゴシック" w:hAnsi="Cambria Math" w:cs="Cambria Math"/>
                <w:b/>
                <w:color w:val="FFFFFF"/>
                <w:sz w:val="28"/>
                <w:szCs w:val="40"/>
                <w:lang w:eastAsia="ja-JP"/>
              </w:rPr>
              <w:t>③</w:t>
            </w:r>
            <w:r w:rsidRPr="00AD083E">
              <w:rPr>
                <w:rFonts w:ascii="Arial" w:eastAsia="ＭＳ Ｐゴシック" w:hAnsi="Arial" w:cs="Arial"/>
                <w:b/>
                <w:color w:val="FFFFFF"/>
                <w:sz w:val="28"/>
                <w:szCs w:val="40"/>
                <w:lang w:eastAsia="ja-JP"/>
              </w:rPr>
              <w:t xml:space="preserve"> </w:t>
            </w:r>
            <w:r w:rsidRPr="00AD083E">
              <w:rPr>
                <w:rFonts w:ascii="Arial" w:eastAsia="ＭＳ Ｐゴシック" w:hAnsi="Arial" w:cs="Arial"/>
                <w:b/>
                <w:color w:val="FFFFFF"/>
                <w:sz w:val="28"/>
                <w:szCs w:val="40"/>
                <w:lang w:eastAsia="ja-JP"/>
              </w:rPr>
              <w:t>服装・環境対策も一緒に</w:t>
            </w:r>
          </w:p>
        </w:tc>
      </w:tr>
    </w:tbl>
    <w:p w14:paraId="629E21E6" w14:textId="5356F401" w:rsidR="000377FF" w:rsidRPr="000B1A93" w:rsidRDefault="00000000">
      <w:pPr>
        <w:spacing w:before="50" w:line="240" w:lineRule="auto"/>
        <w:rPr>
          <w:rFonts w:ascii="Arial" w:eastAsia="ＭＳ Ｐゴシック" w:hAnsi="Arial" w:cs="Arial"/>
          <w:sz w:val="21"/>
          <w:szCs w:val="28"/>
          <w:lang w:eastAsia="ja-JP"/>
        </w:rPr>
      </w:pPr>
      <w:r w:rsidRPr="000B1A93">
        <w:rPr>
          <w:rFonts w:ascii="Arial" w:eastAsia="ＭＳ Ｐゴシック" w:hAnsi="Arial" w:cs="Arial"/>
          <w:color w:val="5F6B70"/>
          <w:sz w:val="16"/>
          <w:szCs w:val="28"/>
          <w:lang w:eastAsia="ja-JP"/>
        </w:rPr>
        <w:t>参考：厚生労働省「ディートを含有する医薬品及び医薬部外品に関する安全対策について」ほか</w:t>
      </w:r>
    </w:p>
    <w:p w14:paraId="678755A9" w14:textId="273A6CAF" w:rsidR="000377FF" w:rsidRDefault="000377FF">
      <w:pPr>
        <w:spacing w:before="10" w:line="240" w:lineRule="auto"/>
        <w:jc w:val="right"/>
        <w:rPr>
          <w:rFonts w:eastAsiaTheme="minorEastAsia"/>
          <w:color w:val="5F6B70"/>
          <w:sz w:val="14"/>
          <w:lang w:eastAsia="ja-JP"/>
        </w:rPr>
      </w:pPr>
    </w:p>
    <w:p w14:paraId="0E267C18" w14:textId="73C72557" w:rsidR="003C39A0" w:rsidRPr="003C39A0" w:rsidRDefault="003C39A0" w:rsidP="003C39A0">
      <w:pPr>
        <w:spacing w:before="10" w:line="240" w:lineRule="auto"/>
        <w:ind w:leftChars="2677" w:left="4819"/>
        <w:rPr>
          <w:rFonts w:eastAsiaTheme="minorEastAsia" w:hint="eastAsia"/>
          <w:sz w:val="22"/>
          <w:szCs w:val="32"/>
          <w:lang w:eastAsia="ja-JP"/>
        </w:rPr>
      </w:pPr>
      <w:r>
        <w:rPr>
          <w:rFonts w:eastAsiaTheme="minorEastAsia" w:hint="eastAsia"/>
          <w:color w:val="5F6B70"/>
          <w:sz w:val="20"/>
          <w:szCs w:val="32"/>
          <w:lang w:eastAsia="ja-JP"/>
        </w:rPr>
        <w:t>岐阜市立○○</w:t>
      </w:r>
      <w:r w:rsidRPr="003C39A0">
        <w:rPr>
          <w:rFonts w:eastAsiaTheme="minorEastAsia" w:hint="eastAsia"/>
          <w:color w:val="5F6B70"/>
          <w:sz w:val="20"/>
          <w:szCs w:val="32"/>
          <w:lang w:eastAsia="ja-JP"/>
        </w:rPr>
        <w:t>小学校</w:t>
      </w:r>
      <w:r w:rsidRPr="003C39A0">
        <w:rPr>
          <w:rFonts w:eastAsiaTheme="minorEastAsia" w:hint="eastAsia"/>
          <w:color w:val="5F6B70"/>
          <w:sz w:val="20"/>
          <w:szCs w:val="32"/>
          <w:lang w:eastAsia="ja-JP"/>
        </w:rPr>
        <w:t xml:space="preserve">　</w:t>
      </w:r>
      <w:r>
        <w:rPr>
          <w:rFonts w:eastAsiaTheme="minorEastAsia" w:hint="eastAsia"/>
          <w:color w:val="5F6B70"/>
          <w:sz w:val="20"/>
          <w:szCs w:val="32"/>
          <w:lang w:eastAsia="ja-JP"/>
        </w:rPr>
        <w:t xml:space="preserve">　</w:t>
      </w:r>
      <w:r w:rsidRPr="003C39A0">
        <w:rPr>
          <w:rFonts w:eastAsiaTheme="minorEastAsia" w:hint="eastAsia"/>
          <w:color w:val="5F6B70"/>
          <w:sz w:val="20"/>
          <w:szCs w:val="32"/>
          <w:lang w:eastAsia="ja-JP"/>
        </w:rPr>
        <w:t>学校薬剤師</w:t>
      </w:r>
      <w:r w:rsidRPr="003C39A0">
        <w:rPr>
          <w:rFonts w:eastAsiaTheme="minorEastAsia" w:hint="eastAsia"/>
          <w:color w:val="5F6B70"/>
          <w:sz w:val="20"/>
          <w:szCs w:val="32"/>
          <w:lang w:eastAsia="ja-JP"/>
        </w:rPr>
        <w:t xml:space="preserve">　</w:t>
      </w:r>
      <w:r>
        <w:rPr>
          <w:rFonts w:eastAsiaTheme="minorEastAsia" w:hint="eastAsia"/>
          <w:color w:val="5F6B70"/>
          <w:sz w:val="20"/>
          <w:szCs w:val="32"/>
          <w:lang w:eastAsia="ja-JP"/>
        </w:rPr>
        <w:t>△</w:t>
      </w:r>
      <w:r>
        <w:rPr>
          <w:rFonts w:eastAsiaTheme="minorEastAsia" w:hint="eastAsia"/>
          <w:color w:val="5F6B70"/>
          <w:sz w:val="20"/>
          <w:szCs w:val="32"/>
          <w:lang w:eastAsia="ja-JP"/>
        </w:rPr>
        <w:t>△</w:t>
      </w:r>
      <w:r>
        <w:rPr>
          <w:rFonts w:eastAsiaTheme="minorEastAsia" w:hint="eastAsia"/>
          <w:color w:val="5F6B70"/>
          <w:sz w:val="20"/>
          <w:szCs w:val="32"/>
          <w:lang w:eastAsia="ja-JP"/>
        </w:rPr>
        <w:t>□</w:t>
      </w:r>
      <w:r>
        <w:rPr>
          <w:rFonts w:eastAsiaTheme="minorEastAsia" w:hint="eastAsia"/>
          <w:color w:val="5F6B70"/>
          <w:sz w:val="20"/>
          <w:szCs w:val="32"/>
          <w:lang w:eastAsia="ja-JP"/>
        </w:rPr>
        <w:t>□</w:t>
      </w:r>
      <w:r>
        <w:rPr>
          <w:rFonts w:eastAsiaTheme="minorEastAsia" w:hint="eastAsia"/>
          <w:color w:val="5F6B70"/>
          <w:sz w:val="20"/>
          <w:szCs w:val="32"/>
          <w:lang w:eastAsia="ja-JP"/>
        </w:rPr>
        <w:t>（○○薬局）</w:t>
      </w:r>
    </w:p>
    <w:sectPr w:rsidR="003C39A0" w:rsidRPr="003C39A0" w:rsidSect="00034616">
      <w:pgSz w:w="11906" w:h="16838"/>
      <w:pgMar w:top="567" w:right="680" w:bottom="510" w:left="680" w:header="227" w:footer="22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Han 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A87C89"/>
    <w:multiLevelType w:val="hybridMultilevel"/>
    <w:tmpl w:val="57001344"/>
    <w:lvl w:ilvl="0" w:tplc="AC90B3E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color w:val="5F6B70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5F9215E"/>
    <w:multiLevelType w:val="hybridMultilevel"/>
    <w:tmpl w:val="F4BC6D8E"/>
    <w:lvl w:ilvl="0" w:tplc="F4A2813C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59050058">
    <w:abstractNumId w:val="8"/>
  </w:num>
  <w:num w:numId="2" w16cid:durableId="1670526688">
    <w:abstractNumId w:val="6"/>
  </w:num>
  <w:num w:numId="3" w16cid:durableId="1706049">
    <w:abstractNumId w:val="5"/>
  </w:num>
  <w:num w:numId="4" w16cid:durableId="1105225498">
    <w:abstractNumId w:val="4"/>
  </w:num>
  <w:num w:numId="5" w16cid:durableId="353385025">
    <w:abstractNumId w:val="7"/>
  </w:num>
  <w:num w:numId="6" w16cid:durableId="1921327513">
    <w:abstractNumId w:val="3"/>
  </w:num>
  <w:num w:numId="7" w16cid:durableId="159005086">
    <w:abstractNumId w:val="2"/>
  </w:num>
  <w:num w:numId="8" w16cid:durableId="1963263975">
    <w:abstractNumId w:val="1"/>
  </w:num>
  <w:num w:numId="9" w16cid:durableId="1615790275">
    <w:abstractNumId w:val="0"/>
  </w:num>
  <w:num w:numId="10" w16cid:durableId="207958331">
    <w:abstractNumId w:val="9"/>
  </w:num>
  <w:num w:numId="11" w16cid:durableId="605505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66F4"/>
    <w:rsid w:val="00034616"/>
    <w:rsid w:val="000377FF"/>
    <w:rsid w:val="0006063C"/>
    <w:rsid w:val="000B1A93"/>
    <w:rsid w:val="0015074B"/>
    <w:rsid w:val="001C04C3"/>
    <w:rsid w:val="0029639D"/>
    <w:rsid w:val="002E5943"/>
    <w:rsid w:val="00326F90"/>
    <w:rsid w:val="003C39A0"/>
    <w:rsid w:val="006E6D55"/>
    <w:rsid w:val="00932DA0"/>
    <w:rsid w:val="00A118C3"/>
    <w:rsid w:val="00AA1D8D"/>
    <w:rsid w:val="00AD083E"/>
    <w:rsid w:val="00B47730"/>
    <w:rsid w:val="00CB0664"/>
    <w:rsid w:val="00DB3DB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678CF3"/>
  <w14:defaultImageDpi w14:val="300"/>
  <w15:docId w15:val="{4A65A3C8-3841-4323-A859-4E7AAD9F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52" w:lineRule="auto"/>
    </w:pPr>
    <w:rPr>
      <w:rFonts w:ascii="Source Han Sans" w:eastAsia="Source Han Sans" w:hAnsi="Source Han Sans"/>
      <w:color w:val="263238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Hideki HAYASHI</cp:lastModifiedBy>
  <cp:revision>7</cp:revision>
  <cp:lastPrinted>2026-07-27T06:19:00Z</cp:lastPrinted>
  <dcterms:created xsi:type="dcterms:W3CDTF">2013-12-23T23:15:00Z</dcterms:created>
  <dcterms:modified xsi:type="dcterms:W3CDTF">2026-07-27T06:19:00Z</dcterms:modified>
  <cp:category/>
</cp:coreProperties>
</file>